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 w:val="0"/>
        <w:autoSpaceDN w:val="0"/>
        <w:adjustRightInd w:val="0"/>
        <w:spacing w:before="340" w:after="330" w:line="576" w:lineRule="atLeast"/>
        <w:jc w:val="center"/>
        <w:rPr>
          <w:rFonts w:ascii="微软雅黑" w:eastAsia="微软雅黑" w:cs="微软雅黑"/>
          <w:b/>
          <w:bCs/>
          <w:kern w:val="0"/>
          <w:sz w:val="44"/>
          <w:szCs w:val="44"/>
          <w:lang w:val="zh-CN"/>
        </w:rPr>
      </w:pPr>
      <w:r>
        <w:rPr>
          <w:rFonts w:hint="eastAsia" w:ascii="微软雅黑" w:eastAsia="微软雅黑" w:cs="微软雅黑"/>
          <w:b/>
          <w:bCs/>
          <w:kern w:val="0"/>
          <w:sz w:val="44"/>
          <w:szCs w:val="44"/>
          <w:lang w:val="zh-CN"/>
        </w:rPr>
        <w:t>土木工程学院</w:t>
      </w:r>
      <w:r>
        <w:rPr>
          <w:rFonts w:ascii="微软雅黑" w:eastAsia="微软雅黑" w:cs="微软雅黑"/>
          <w:b/>
          <w:bCs/>
          <w:kern w:val="0"/>
          <w:sz w:val="44"/>
          <w:szCs w:val="44"/>
          <w:lang w:val="zh-CN"/>
        </w:rPr>
        <w:t>2022</w:t>
      </w:r>
      <w:r>
        <w:rPr>
          <w:rFonts w:hint="eastAsia" w:ascii="微软雅黑" w:eastAsia="微软雅黑" w:cs="微软雅黑"/>
          <w:b/>
          <w:bCs/>
          <w:kern w:val="0"/>
          <w:sz w:val="44"/>
          <w:szCs w:val="44"/>
          <w:lang w:val="zh-CN"/>
        </w:rPr>
        <w:t>年研究生导师招生资格</w:t>
      </w:r>
    </w:p>
    <w:p>
      <w:pPr>
        <w:keepNext/>
        <w:keepLines/>
        <w:autoSpaceDE w:val="0"/>
        <w:autoSpaceDN w:val="0"/>
        <w:adjustRightInd w:val="0"/>
        <w:spacing w:before="340" w:after="330" w:line="576" w:lineRule="atLeast"/>
        <w:jc w:val="center"/>
        <w:rPr>
          <w:rFonts w:ascii="微软雅黑" w:eastAsia="微软雅黑" w:cs="微软雅黑"/>
          <w:b/>
          <w:bCs/>
          <w:kern w:val="0"/>
          <w:sz w:val="44"/>
          <w:szCs w:val="44"/>
          <w:lang w:val="zh-CN"/>
        </w:rPr>
      </w:pPr>
      <w:r>
        <w:rPr>
          <w:rFonts w:hint="eastAsia" w:ascii="微软雅黑" w:eastAsia="微软雅黑" w:cs="微软雅黑"/>
          <w:b/>
          <w:bCs/>
          <w:kern w:val="0"/>
          <w:sz w:val="44"/>
          <w:szCs w:val="44"/>
          <w:lang w:val="zh-CN"/>
        </w:rPr>
        <w:t>年审工作方案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根据《关于开展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年研究生导师年审工作的通知》（贵大研﹝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﹞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号）文件精神，为加强学院研究生指导教师（以下简称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导师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）队伍建设，学院决定全面贯彻和推进学校研究生导师招生资格年审工作，落实研究生导师由身份管理转变为岗位管理的通知要求，实施研究生导师招生资格年审制。现制定土木工程学院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年研究生导师招生资格年审工作方案如下：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一、导师岗位基本要求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一）研究生导师须为人师表，政治立场坚定，恪守学术道德，具备对研究生进行思想政治教育、学术规范训练、创新能力培养等基本导师能力，近三年指导的研究生学位论文在教育部论文抽检中未出现质量问题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（二）博士研究生导师（以下简称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博导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）岗位，应符合下列基本条件：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、具有教授、研究员职称，首次申请博导岗位的教师应具有指导研究生经历。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、近三年以第一作者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通讯作者发表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SCI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二区（中科院大类分区基础版）及以上论文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篇或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SCI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、近三年主持省部级以上课题，且有在研课题；年均到账经费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万元（含10万元）以上。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、在《国际期刊预警名单（试行）》期刊上发表的论文不能作为申请博导的论文。</w:t>
      </w:r>
    </w:p>
    <w:p>
      <w:pPr>
        <w:autoSpaceDE w:val="0"/>
        <w:autoSpaceDN w:val="0"/>
        <w:adjustRightInd w:val="0"/>
        <w:ind w:firstLine="64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、在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个一级学科博士授权点下的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个研究方向同时申请博导岗位时，近三年须以第一作者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通讯作者发表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SCI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二区（中科院大类分区基础版）及以上论文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篇。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（三）硕士研究生导师（以下简称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硕导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）岗位，应符合下列基本条件：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、须具备副高（副教授、副研究员、一流学科特岗人才、享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受校聘副教授待遇不超过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年（含）的教师）及以上职称。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、近三年有在研项目，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且年均到账经费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万元（含5万元）以上。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、近三年以第一作者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通讯作者发表本专业北大中文核心正刊及以上论文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篇，或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EI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国内源刊正刊论文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/SCI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四区（中科院大类分区基础版）及以上论文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篇，或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EI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国内源刊增刊论文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EI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境外期刊论文、会议论文、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ISTP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论文、在《国际期刊预警名单（试行）》期刊上发表的论文，均不能作为申请硕导的论文。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、年招生硕士研究生两名的硕导，近三年须主持省部级及以上课题或者主持单项合同经费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万及以上横向课题。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、年招生硕士研究生三名及以上的硕导，近三年须主持省部级及以上课题或者主持单项合同经费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万及以上横向课题，同时近三年须以第一作者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通讯作者发表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SCI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三区（中科院大类分区基础版）及以上论文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篇。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二、工作程序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（一）学院制定适合本单位的导师岗位条件、实施细则及方案。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（二）申请人须根据《关于开展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年研究生导师年审工作的通知》（贵大研﹝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﹞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号）通知要求及本方案要求，提交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年研究生导师岗位申请并提供相关支撑材料至学院研究生科办公室（土木楼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zh-CN"/>
        </w:rPr>
        <w:t>406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），电子版发送至邮箱。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（三）学院学位评定分委员会审核、表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决，并对审核结果进行公示（不少于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天）。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三、其他说明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color w:val="FF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（一）申请人如在申请过程中提供虚假信息，一经查实，取消其导师岗位申请资格，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年内不得再申请。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（二）为配合学校研究生教育改革整体工作安排，满足本学科博导岗位条件的导师均可进行博导岗位申请，一位导师只能在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个一级学科博士授权点下的不超过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个研究方向申请博导岗位（专博只能在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个方向申请博导岗位）。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（三）本方案自发布之日起执行，解释权归土木工程学院学位评定分委员会。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四、时间安排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（一）在</w:t>
      </w:r>
      <w:bookmarkStart w:id="0" w:name="_GoBack"/>
      <w:r>
        <w:rPr>
          <w:rFonts w:ascii="仿宋" w:hAnsi="仿宋" w:eastAsia="仿宋" w:cs="仿宋"/>
          <w:kern w:val="0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</w:t>
      </w:r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前，博士导师申请人须根据《关于开展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年研究生导师年审工作的通知》（贵大研﹝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﹞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号）通知要求及本方案，提交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年研究生导师岗位申请，填写《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年博士研究生导师岗位资格审核汇总表及成果汇总表》、并提供相关支撑材料，纸质版签字送研究生科办公室（土木楼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406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），电子版发送至邮箱。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（二）在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月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日前，硕士导师申请人须根据《关于开展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年研究生导师年审工作的通知》（贵大研﹝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2021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﹞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号）通知要求及本方案，提交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年研究生导师岗位申请，填写《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年硕士研究生导师岗位资格审核汇总表》（附件二）、并提供相关支撑材料，纸质版签字送研究生科办公室（土木楼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406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），电子版发送至邮箱。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联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系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人：夏新源</w:t>
      </w:r>
    </w:p>
    <w:p>
      <w:pPr>
        <w:autoSpaceDE w:val="0"/>
        <w:autoSpaceDN w:val="0"/>
        <w:adjustRightInd w:val="0"/>
        <w:ind w:firstLine="56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0851-83609237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邮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箱：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414043018@qq.com</w:t>
      </w: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贵州大学土木工程学院</w:t>
      </w:r>
    </w:p>
    <w:p>
      <w:pPr>
        <w:autoSpaceDE w:val="0"/>
        <w:autoSpaceDN w:val="0"/>
        <w:adjustRightInd w:val="0"/>
        <w:ind w:firstLine="56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ascii="仿宋" w:hAnsi="仿宋" w:eastAsia="仿宋" w:cs="仿宋"/>
          <w:kern w:val="0"/>
          <w:sz w:val="32"/>
          <w:szCs w:val="32"/>
          <w:lang w:val="zh-CN"/>
        </w:rPr>
        <w:t>2021.09.06</w:t>
      </w:r>
    </w:p>
    <w:p>
      <w:pPr>
        <w:autoSpaceDE w:val="0"/>
        <w:autoSpaceDN w:val="0"/>
        <w:adjustRightInd w:val="0"/>
        <w:ind w:firstLine="56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/>
        <w:jc w:val="right"/>
        <w:rPr>
          <w:rFonts w:ascii="仿宋" w:hAnsi="仿宋" w:eastAsia="仿宋" w:cs="仿宋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56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附件一：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年博士研究生导师岗位资格审核汇总表及成果汇总表</w:t>
      </w:r>
    </w:p>
    <w:p>
      <w:pPr>
        <w:autoSpaceDE w:val="0"/>
        <w:autoSpaceDN w:val="0"/>
        <w:adjustRightInd w:val="0"/>
        <w:ind w:firstLine="560"/>
        <w:jc w:val="left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附件二：</w:t>
      </w:r>
      <w:r>
        <w:rPr>
          <w:rFonts w:ascii="仿宋" w:hAnsi="仿宋" w:eastAsia="仿宋" w:cs="仿宋"/>
          <w:kern w:val="0"/>
          <w:sz w:val="32"/>
          <w:szCs w:val="32"/>
          <w:lang w:val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年硕士研究生导师岗位资格审核汇总表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219"/>
    <w:rsid w:val="00C8008A"/>
    <w:rsid w:val="00D06219"/>
    <w:rsid w:val="04C73083"/>
    <w:rsid w:val="07A55782"/>
    <w:rsid w:val="3FC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</Words>
  <Characters>1568</Characters>
  <Lines>13</Lines>
  <Paragraphs>3</Paragraphs>
  <TotalTime>17</TotalTime>
  <ScaleCrop>false</ScaleCrop>
  <LinksUpToDate>false</LinksUpToDate>
  <CharactersWithSpaces>1840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2021-09-06T06:42:00Z</dcterms:created>
  <dc:creator>Administrator</dc:creator>
  <cp:lastModifiedBy>cxy03</cp:lastModifiedBy>
  <cp:lastPrinted>2021-09-06T11:04:00Z</cp:lastPrinted>
  <dcterms:modified xsi:type="dcterms:W3CDTF">2021-09-10T02:27:15Z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6499DF8EAB4345FAB3E957485CB7FB55</vt:lpwstr>
  </property>
</Properties>
</file>